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86MS0016-01-2024-008130-73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05-1045/2805/2024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both"/>
        <w:rPr>
          <w:sz w:val="28"/>
          <w:szCs w:val="28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2"/>
        <w:gridCol w:w="4754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25 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№5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судебного района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>Шинкарь М.Х.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участим привлекаемого к административной ответственности Данишевского А.А., его защитника – адвоката Ковалева А.А.,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правонарушении, возбужденное по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12.15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Данишевского Алексея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>573862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03.04.2024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Данишевский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на 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Югра Ханты-Мансийского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Honda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Pilot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г/н </w:t>
      </w:r>
      <w:r>
        <w:rPr>
          <w:rStyle w:val="cat-UserDefinedgrp-36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совершении маневра обгона впереди движущегося транспортного средства, выехал на полосу предназначенную для встречных транспортных средств, в зоне действия дорожного знака 3.20 «Обгон запрещен», чем нарушил п.1.3 ПДД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Данишевский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вину не признал, пояснил, что является аккуратным водителем, обгон совершал после окончания действия дорожного знака </w:t>
      </w:r>
      <w:r>
        <w:rPr>
          <w:rFonts w:ascii="Times New Roman" w:eastAsia="Times New Roman" w:hAnsi="Times New Roman" w:cs="Times New Roman"/>
          <w:sz w:val="28"/>
          <w:szCs w:val="28"/>
        </w:rPr>
        <w:t>3.20 «Обгон запрещен»</w:t>
      </w:r>
      <w:r>
        <w:rPr>
          <w:rFonts w:ascii="Times New Roman" w:eastAsia="Times New Roman" w:hAnsi="Times New Roman" w:cs="Times New Roman"/>
          <w:sz w:val="28"/>
          <w:szCs w:val="28"/>
        </w:rPr>
        <w:t>, когда началась прерывистая линия.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защитник Ковалев А.А. ходатайствовал о допросе в качестве свидетеля водителя </w:t>
      </w:r>
      <w:r>
        <w:rPr>
          <w:rStyle w:val="cat-UserDefinedgrp-37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А.А., которого его подзащитный обгонял после окончания знака </w:t>
      </w:r>
      <w:r>
        <w:rPr>
          <w:rFonts w:ascii="Times New Roman" w:eastAsia="Times New Roman" w:hAnsi="Times New Roman" w:cs="Times New Roman"/>
          <w:sz w:val="28"/>
          <w:szCs w:val="28"/>
        </w:rPr>
        <w:t>3.20 «Обгон запрещен»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также указал что в материале отсутствует видео фиксация вменяемого административного правонарушения, также ходатайствовал об исключении из числа доказательств схемы совершенного административного правонарушения, ввиду наличия в ней исправлений-замазок,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совершены в отсутствие привлекаемого к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анишевского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>, что является процессуальным нарушением.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Допрошенный в судебном заседании свидетель </w:t>
      </w:r>
      <w:r>
        <w:rPr>
          <w:rStyle w:val="cat-UserDefinedgrp-37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А.А., пояснил суду, что с привлекаемым лицом родственником не является, с ним не был знаком, до того момента, когда его остановили сотрудники полиции, которые пояснили ему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автомобиль под управлением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Данишевского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обогнал его автомобиль в </w:t>
      </w:r>
      <w:r>
        <w:rPr>
          <w:rFonts w:ascii="Times New Roman" w:eastAsia="Times New Roman" w:hAnsi="Times New Roman" w:cs="Times New Roman"/>
          <w:sz w:val="28"/>
          <w:szCs w:val="28"/>
        </w:rPr>
        <w:t>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Данные обстоятельства свидетель </w:t>
      </w:r>
      <w:r>
        <w:rPr>
          <w:rStyle w:val="cat-UserDefinedgrp-37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в судебном заседании опроверг,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пояснял сотрудникам полиции, что </w:t>
      </w:r>
      <w:r>
        <w:rPr>
          <w:rFonts w:ascii="Times New Roman" w:eastAsia="Times New Roman" w:hAnsi="Times New Roman" w:cs="Times New Roman"/>
          <w:sz w:val="28"/>
          <w:szCs w:val="28"/>
        </w:rPr>
        <w:t>Данишевск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своем автомобиле </w:t>
      </w:r>
      <w:r>
        <w:rPr>
          <w:rFonts w:ascii="Times New Roman" w:eastAsia="Times New Roman" w:hAnsi="Times New Roman" w:cs="Times New Roman"/>
          <w:sz w:val="28"/>
          <w:szCs w:val="28"/>
        </w:rPr>
        <w:t>Honda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Pilot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обогнал его уже после окончания действия дорожного знака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3.20 </w:t>
      </w:r>
      <w:r>
        <w:rPr>
          <w:rFonts w:ascii="Times New Roman" w:eastAsia="Times New Roman" w:hAnsi="Times New Roman" w:cs="Times New Roman"/>
          <w:sz w:val="28"/>
          <w:szCs w:val="28"/>
        </w:rPr>
        <w:t>«Обгон запрещен»</w:t>
      </w:r>
      <w:r>
        <w:rPr>
          <w:rFonts w:ascii="Times New Roman" w:eastAsia="Times New Roman" w:hAnsi="Times New Roman" w:cs="Times New Roman"/>
          <w:sz w:val="28"/>
          <w:szCs w:val="28"/>
        </w:rPr>
        <w:t>, сотрудники полиции пояснили, что он неверно понял ход событий во время движения, отобрали у него объяснение, которое он подписал, однако он его обстоятельно не прочитал, подумал, что записаны его показания, которые он давал сотрудникам полиции. Почему отражены его показания в искаженном виде, сказать не может. Однако, четко помнит, что его 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Данишевский А.А. на автомобиле </w:t>
      </w:r>
      <w:r>
        <w:rPr>
          <w:rFonts w:ascii="Times New Roman" w:eastAsia="Times New Roman" w:hAnsi="Times New Roman" w:cs="Times New Roman"/>
          <w:sz w:val="28"/>
          <w:szCs w:val="28"/>
        </w:rPr>
        <w:t>Honda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Pilot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обгонял, после окончания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8"/>
          <w:szCs w:val="28"/>
        </w:rPr>
        <w:t>, когда пошла прерывистая линия.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привлекаемое лицо, его защитника, допросив свидетеля, и</w:t>
      </w:r>
      <w:r>
        <w:rPr>
          <w:rFonts w:ascii="Times New Roman" w:eastAsia="Times New Roman" w:hAnsi="Times New Roman" w:cs="Times New Roman"/>
          <w:sz w:val="28"/>
          <w:szCs w:val="28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12.15 Кодекса Российской Федерации об административных правонарушениях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данной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№ 1090 (далее - Правила дорожного движения, Правила)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3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23.10.1993 N 1090 (ред. от 19.04.2024) "О Правилах дорожного движения"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знак </w:t>
      </w:r>
      <w:r>
        <w:rPr>
          <w:rFonts w:ascii="Times New Roman" w:eastAsia="Times New Roman" w:hAnsi="Times New Roman" w:cs="Times New Roman"/>
          <w:sz w:val="28"/>
          <w:szCs w:val="28"/>
        </w:rPr>
        <w:t>3.20 "Обгон запрещен"</w:t>
      </w:r>
      <w:r>
        <w:rPr>
          <w:rFonts w:ascii="Times New Roman" w:eastAsia="Times New Roman" w:hAnsi="Times New Roman" w:cs="Times New Roman"/>
          <w:sz w:val="28"/>
          <w:szCs w:val="28"/>
        </w:rPr>
        <w:t>, является запрещающим знаком</w:t>
      </w:r>
      <w:r>
        <w:rPr>
          <w:rFonts w:ascii="Times New Roman" w:eastAsia="Times New Roman" w:hAnsi="Times New Roman" w:cs="Times New Roman"/>
          <w:sz w:val="28"/>
          <w:szCs w:val="28"/>
        </w:rPr>
        <w:t>.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материалов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Данишевский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час. 28 мин. на 75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Югра Ханты-Мансийского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Honda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Pilot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г/н </w:t>
      </w:r>
      <w:r>
        <w:rPr>
          <w:rStyle w:val="cat-UserDefinedgrp-36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совершении маневра обгона впереди движущегося транспортного средства, выехал на полосу предназначенную для встречных транспортных средств, в зоне действия дорожного знака 3.20 «Обгон запрещен», чем нарушил п.1.3 ПДД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 обстоятельства, исключающие производство по делу об административном правонарушении, ввиду следующего.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26.1 Кодекса Российской Федерации об административных правонарушениях по делу об административном правонарушении подлежат выяснению, в частности: лицо, совершившее противоправные действия (бездействие), за которые Кодексом Российской Федерации об административных правонарушениях или законом субъекта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предусмотрена административная ответственность, а также виновность лица в совершении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виновности предполагает доказывание вины лица в совершении противоправного действия (бездействия), то есть объективной стороны деяния.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содержания частей 1 и 4 статьи 1.5 Кодекса Российской Федерации об административных правонарушениях следует, что лицо подлежит административной ответственности только за те административные правонарушения, в отношении которых установлена его вина, а неустранимые сомнения в виновности лица, привлекаемого к административной ответственности, толкуются в пользу этого лица.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допрошенный свидетель </w:t>
      </w:r>
      <w:r>
        <w:rPr>
          <w:rStyle w:val="cat-UserDefinedgrp-37rplc-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пояснил, что Данишевский А.А. обогнал его после окончания запрещающего знака, то есть после дорожного знака </w:t>
      </w:r>
      <w:r>
        <w:rPr>
          <w:rFonts w:ascii="Times New Roman" w:eastAsia="Times New Roman" w:hAnsi="Times New Roman" w:cs="Times New Roman"/>
          <w:sz w:val="28"/>
          <w:szCs w:val="28"/>
        </w:rPr>
        <w:t>3.21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"Конец зоны запрещения обгона", когда уже на дороге была прерывистая линия.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части 3 статьи 26.2 Кодекса Российской Федерации об административных правонарушениях не допускается использование доказательств по делу об административном правонарушении, если указанные доказательства получены с нарушением закона.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доказательств вины </w:t>
      </w:r>
      <w:r>
        <w:rPr>
          <w:rFonts w:ascii="Times New Roman" w:eastAsia="Times New Roman" w:hAnsi="Times New Roman" w:cs="Times New Roman"/>
          <w:sz w:val="28"/>
          <w:szCs w:val="28"/>
        </w:rPr>
        <w:t>Данишевск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вместе с протоколом об административном правонарушении, приложена схема происшествия, на которой отражен участок 75 км автодороги Югра,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г.Ханты-Мансийск-г.Нягань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движение в сторону </w:t>
      </w:r>
      <w:r>
        <w:rPr>
          <w:rFonts w:ascii="Times New Roman" w:eastAsia="Times New Roman" w:hAnsi="Times New Roman" w:cs="Times New Roman"/>
          <w:sz w:val="28"/>
          <w:szCs w:val="28"/>
        </w:rPr>
        <w:t>г.Нягани</w:t>
      </w:r>
      <w:r>
        <w:rPr>
          <w:rFonts w:ascii="Times New Roman" w:eastAsia="Times New Roman" w:hAnsi="Times New Roman" w:cs="Times New Roman"/>
          <w:sz w:val="28"/>
          <w:szCs w:val="28"/>
        </w:rPr>
        <w:t>. На схеме указана дорожная разметка, а также расположение дорожных знаков. Кроме того, в правом левом углу, судом установлено, что имеется исправление схемы, в том числе с применением корректирующих веществ (замазка).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этом, указанное исправление никак не оговорено в представленной схеме, и соответственно по аналогии со ст.28.2 КоАП РФ, суд признает данное исправление в отсутствии привлекаемого к ответственности лица.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мировой судья находит подлежащим исключению из числа доказательств </w:t>
      </w:r>
      <w:r>
        <w:rPr>
          <w:rFonts w:ascii="Times New Roman" w:eastAsia="Times New Roman" w:hAnsi="Times New Roman" w:cs="Times New Roman"/>
          <w:sz w:val="28"/>
          <w:szCs w:val="28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происшествия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03.04.2024</w:t>
      </w:r>
      <w:r>
        <w:rPr>
          <w:rFonts w:ascii="Times New Roman" w:eastAsia="Times New Roman" w:hAnsi="Times New Roman" w:cs="Times New Roman"/>
          <w:sz w:val="28"/>
          <w:szCs w:val="28"/>
        </w:rPr>
        <w:t>, как полученную с нарушением закона.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п.13 Постановления Пленума Верховного Суда от 24.03.2005 N 5 "О некоторых вопросах, возникающих у судов при применении Кодекса об административных правонарушениях" при рассмотрении дел об административных правонарушениях, а также по жалобам на постановления или решения по делам об административных правонарушениях судья должен исходить из закрепленного в статье 1.5 КоАП РФ принципа административной ответственности - презумпции невиновности лица, в отношении которого осуществляется производство по делу. Реализация этого принципа заключается в том, что лицо, привлекаемое к административной ответственности, не обязано доказывать свою невиновность, вина в совершении административного правонарушения устанавливается судьями, органами, должностными лицами, уполномоченными рассматривать дела об административных правонарушениях. </w:t>
      </w:r>
      <w:r>
        <w:rPr>
          <w:rFonts w:ascii="Times New Roman" w:eastAsia="Times New Roman" w:hAnsi="Times New Roman" w:cs="Times New Roman"/>
          <w:sz w:val="28"/>
          <w:szCs w:val="28"/>
        </w:rPr>
        <w:t>Неустранимые сомнения в виновности лица, привлекаемого к административной ответственности, должны толковаться в пользу этого лица.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части 3 статьи 26.2 КоАП РФ не допускается использование доказательств по делу об административном правонарушении (например, протокола об административном правонарушении, протоколов о применении мер обеспечения производства по делу об административном правонарушении), если указанные доказательства получены с нарушением закона. Все собранные доказательства подлежат оценке по правилам статьи 26.11 КоАП РФ и не могут выступать предметом самостоятельного оспаривания.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п.2 ч.1 ст.24.5 КоАП РФ,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производство по делу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>прекращению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отсутствием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Данишевского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предусмотренного </w:t>
      </w:r>
      <w:hyperlink r:id="rId4" w:anchor="/document/12125267/entry/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ч.2 ст.24.5, ст.29.10 КоАП РФ, 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рекратить производство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Данишевского Алексея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п.2 ч.1 ст.24.5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отсутствием в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действиях состава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ч.4 ст.12.15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М.Х. Шинкарь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20810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7rplc-33">
    <w:name w:val="cat-UserDefined grp-37 rplc-33"/>
    <w:basedOn w:val="DefaultParagraphFont"/>
  </w:style>
  <w:style w:type="character" w:customStyle="1" w:styleId="cat-UserDefinedgrp-37rplc-36">
    <w:name w:val="cat-UserDefined grp-37 rplc-36"/>
    <w:basedOn w:val="DefaultParagraphFont"/>
  </w:style>
  <w:style w:type="character" w:customStyle="1" w:styleId="cat-UserDefinedgrp-36rplc-52">
    <w:name w:val="cat-UserDefined grp-36 rplc-52"/>
    <w:basedOn w:val="DefaultParagraphFont"/>
  </w:style>
  <w:style w:type="character" w:customStyle="1" w:styleId="cat-UserDefinedgrp-37rplc-53">
    <w:name w:val="cat-UserDefined grp-37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37FC-8F26-473E-B3B3-BEF2B71ED8F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